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65BAA" w14:textId="77777777" w:rsidR="00FF2D94" w:rsidRPr="00FF2D94" w:rsidRDefault="00FF2D94" w:rsidP="00FF2D94">
      <w:pPr>
        <w:spacing w:after="0" w:line="240" w:lineRule="auto"/>
        <w:rPr>
          <w:rFonts w:ascii="Arial" w:eastAsia="Times New Roman" w:hAnsi="Arial" w:cs="Arial"/>
          <w:sz w:val="20"/>
          <w:szCs w:val="20"/>
          <w:lang w:eastAsia="es-PE"/>
        </w:rPr>
      </w:pPr>
      <w:bookmarkStart w:id="0" w:name="_GoBack"/>
      <w:bookmarkEnd w:id="0"/>
      <w:r w:rsidRPr="00FF2D94">
        <w:rPr>
          <w:rFonts w:ascii="Arial" w:eastAsia="Times New Roman" w:hAnsi="Arial" w:cs="Arial"/>
          <w:b/>
          <w:bCs/>
          <w:sz w:val="20"/>
          <w:szCs w:val="20"/>
          <w:lang w:eastAsia="es-PE"/>
        </w:rPr>
        <w:t>EQUIPO DIRIS LIMA NORTE</w:t>
      </w:r>
    </w:p>
    <w:p w14:paraId="7AF769B6"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MÓDULO 3: IDENTIFICAR LOS RETOS, VISIONAR EL ÉXITO, ANALIZAR LA SITUACION ACTUAL Y DEFINIR LOS RESULTADOS MEDIBLES</w:t>
      </w:r>
    </w:p>
    <w:p w14:paraId="009F6CF9" w14:textId="77777777" w:rsidR="00FF2D94" w:rsidRPr="00FF2D94" w:rsidRDefault="00FF2D94" w:rsidP="00FF2D94">
      <w:pPr>
        <w:spacing w:after="0" w:line="240" w:lineRule="auto"/>
        <w:rPr>
          <w:rFonts w:ascii="Arial" w:eastAsia="Times New Roman" w:hAnsi="Arial" w:cs="Arial"/>
          <w:sz w:val="20"/>
          <w:szCs w:val="20"/>
          <w:lang w:eastAsia="es-PE"/>
        </w:rPr>
      </w:pPr>
    </w:p>
    <w:p w14:paraId="7F2437B0" w14:textId="77777777" w:rsidR="00FF2D94" w:rsidRPr="00FF2D94" w:rsidRDefault="00FF2D94" w:rsidP="00FF2D94">
      <w:pPr>
        <w:spacing w:after="0" w:line="240" w:lineRule="auto"/>
        <w:rPr>
          <w:rFonts w:ascii="Arial" w:eastAsia="Times New Roman" w:hAnsi="Arial" w:cs="Arial"/>
          <w:sz w:val="20"/>
          <w:szCs w:val="20"/>
          <w:lang w:eastAsia="es-PE"/>
        </w:rPr>
      </w:pPr>
    </w:p>
    <w:p w14:paraId="2B7953BA"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INTEGRANTES DEL EQUIPO LIMA NORTE </w:t>
      </w:r>
    </w:p>
    <w:p w14:paraId="688DBE17" w14:textId="77777777" w:rsidR="00FF2D94" w:rsidRPr="00FF2D94" w:rsidRDefault="00FF2D94" w:rsidP="00FF2D94">
      <w:pPr>
        <w:pStyle w:val="Prrafodelista"/>
        <w:numPr>
          <w:ilvl w:val="0"/>
          <w:numId w:val="1"/>
        </w:num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TALIA MINERVA ZAPATA SUSANIVAR</w:t>
      </w:r>
    </w:p>
    <w:p w14:paraId="20C2690D" w14:textId="77777777" w:rsidR="00FF2D94" w:rsidRPr="00FF2D94" w:rsidRDefault="00FF2D94" w:rsidP="00FF2D94">
      <w:pPr>
        <w:pStyle w:val="Prrafodelista"/>
        <w:numPr>
          <w:ilvl w:val="0"/>
          <w:numId w:val="1"/>
        </w:num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ERNESTO PERALTA SUAREZ</w:t>
      </w:r>
    </w:p>
    <w:p w14:paraId="5D44D264" w14:textId="77777777" w:rsidR="00FF2D94" w:rsidRPr="00FF2D94" w:rsidRDefault="00FF2D94" w:rsidP="00FF2D94">
      <w:pPr>
        <w:pStyle w:val="Prrafodelista"/>
        <w:numPr>
          <w:ilvl w:val="0"/>
          <w:numId w:val="1"/>
        </w:num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CARMEN ESPERANZA CORDOVA EYGUANA</w:t>
      </w:r>
    </w:p>
    <w:p w14:paraId="344828C9" w14:textId="77777777" w:rsidR="00FF2D94" w:rsidRPr="00FF2D94" w:rsidRDefault="00FF2D94" w:rsidP="00FF2D94">
      <w:pPr>
        <w:pStyle w:val="Prrafodelista"/>
        <w:numPr>
          <w:ilvl w:val="0"/>
          <w:numId w:val="1"/>
        </w:num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ALBERTH ORELLANA VASQUEZ</w:t>
      </w:r>
    </w:p>
    <w:p w14:paraId="4F51746B" w14:textId="77777777" w:rsidR="00FF2D94" w:rsidRPr="00FF2D94" w:rsidRDefault="00FF2D94" w:rsidP="00FF2D94">
      <w:pPr>
        <w:pStyle w:val="Prrafodelista"/>
        <w:numPr>
          <w:ilvl w:val="0"/>
          <w:numId w:val="1"/>
        </w:num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JANIBELL TUESTA CAMUS</w:t>
      </w:r>
    </w:p>
    <w:p w14:paraId="02EC1F11" w14:textId="77777777" w:rsidR="00FF2D94" w:rsidRPr="00FF2D94" w:rsidRDefault="00FF2D94" w:rsidP="00FF2D94">
      <w:pPr>
        <w:pStyle w:val="Prrafodelista"/>
        <w:numPr>
          <w:ilvl w:val="0"/>
          <w:numId w:val="1"/>
        </w:num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JENNY MARLENE ROJAS SANDOVAL DE RIVERO</w:t>
      </w:r>
    </w:p>
    <w:p w14:paraId="37707BC2" w14:textId="77777777" w:rsidR="00FF2D94" w:rsidRPr="00FF2D94" w:rsidRDefault="00FF2D94" w:rsidP="00FF2D94">
      <w:pPr>
        <w:pStyle w:val="Prrafodelista"/>
        <w:numPr>
          <w:ilvl w:val="0"/>
          <w:numId w:val="1"/>
        </w:num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FIORELA MELENDEZ PEÑA</w:t>
      </w:r>
    </w:p>
    <w:p w14:paraId="71489E3D" w14:textId="77777777" w:rsidR="00FF2D94" w:rsidRPr="00FF2D94" w:rsidRDefault="00FF2D94" w:rsidP="00FF2D94">
      <w:pPr>
        <w:pStyle w:val="Prrafodelista"/>
        <w:numPr>
          <w:ilvl w:val="0"/>
          <w:numId w:val="1"/>
        </w:num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JUDY MORIANO OSORIO </w:t>
      </w:r>
    </w:p>
    <w:p w14:paraId="09EB760F" w14:textId="77777777" w:rsidR="00FF2D94" w:rsidRPr="00FF2D94" w:rsidRDefault="00FF2D94" w:rsidP="00FF2D94">
      <w:pPr>
        <w:pStyle w:val="Prrafodelista"/>
        <w:numPr>
          <w:ilvl w:val="0"/>
          <w:numId w:val="1"/>
        </w:num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MARITZA NIZAMA SANDOVAL</w:t>
      </w:r>
    </w:p>
    <w:p w14:paraId="291CE682" w14:textId="77777777" w:rsidR="00FF2D94" w:rsidRPr="00FF2D94" w:rsidRDefault="00FF2D94" w:rsidP="00FF2D94">
      <w:pPr>
        <w:spacing w:after="0" w:line="240" w:lineRule="auto"/>
        <w:rPr>
          <w:rFonts w:ascii="Arial" w:eastAsia="Times New Roman" w:hAnsi="Arial" w:cs="Arial"/>
          <w:sz w:val="20"/>
          <w:szCs w:val="20"/>
          <w:lang w:eastAsia="es-PE"/>
        </w:rPr>
      </w:pPr>
    </w:p>
    <w:p w14:paraId="54C3C086"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VISION DEL EQUIPO LIMA NORTE </w:t>
      </w:r>
    </w:p>
    <w:p w14:paraId="74BDB077" w14:textId="77777777" w:rsidR="00FF2D94" w:rsidRPr="00FF2D94" w:rsidRDefault="00FF2D94" w:rsidP="00C15140">
      <w:pPr>
        <w:spacing w:after="0" w:line="240" w:lineRule="auto"/>
        <w:jc w:val="both"/>
        <w:rPr>
          <w:rFonts w:ascii="Arial" w:eastAsia="Times New Roman" w:hAnsi="Arial" w:cs="Arial"/>
          <w:sz w:val="20"/>
          <w:szCs w:val="20"/>
          <w:lang w:eastAsia="es-PE"/>
        </w:rPr>
      </w:pPr>
      <w:r w:rsidRPr="00FF2D94">
        <w:rPr>
          <w:rFonts w:ascii="Arial" w:eastAsia="Times New Roman" w:hAnsi="Arial" w:cs="Arial"/>
          <w:sz w:val="20"/>
          <w:szCs w:val="20"/>
          <w:lang w:eastAsia="es-PE"/>
        </w:rPr>
        <w:t xml:space="preserve">La DIRIS Lima Norte es reconocida por el éxito en la cobertura de vacunación a la población de </w:t>
      </w:r>
      <w:r w:rsidR="00C15140">
        <w:rPr>
          <w:rFonts w:ascii="Arial" w:eastAsia="Times New Roman" w:hAnsi="Arial" w:cs="Arial"/>
          <w:sz w:val="20"/>
          <w:szCs w:val="20"/>
          <w:lang w:eastAsia="es-PE"/>
        </w:rPr>
        <w:t>la</w:t>
      </w:r>
      <w:r w:rsidRPr="00FF2D94">
        <w:rPr>
          <w:rFonts w:ascii="Arial" w:eastAsia="Times New Roman" w:hAnsi="Arial" w:cs="Arial"/>
          <w:sz w:val="20"/>
          <w:szCs w:val="20"/>
          <w:lang w:eastAsia="es-PE"/>
        </w:rPr>
        <w:t xml:space="preserve"> jurisdicción, enfatizando la misma en priorizar a la población vulnerable compuesta por adultos mayores y niños. El personal asistencial tiene el compromiso de brindar atención de calidad y oportuna a nuestros usuarios.</w:t>
      </w:r>
    </w:p>
    <w:p w14:paraId="2C27B2A1" w14:textId="77777777" w:rsidR="00FF2D94" w:rsidRPr="00FF2D94" w:rsidRDefault="00FF2D94" w:rsidP="00FF2D94">
      <w:pPr>
        <w:spacing w:after="0" w:line="240" w:lineRule="auto"/>
        <w:rPr>
          <w:rFonts w:ascii="Arial" w:eastAsia="Times New Roman" w:hAnsi="Arial" w:cs="Arial"/>
          <w:sz w:val="20"/>
          <w:szCs w:val="20"/>
          <w:lang w:eastAsia="es-PE"/>
        </w:rPr>
      </w:pPr>
    </w:p>
    <w:p w14:paraId="09FC8576" w14:textId="77777777" w:rsidR="00FF2D94" w:rsidRPr="00FF2D94" w:rsidRDefault="00FF2D94" w:rsidP="00FF2D94">
      <w:pPr>
        <w:spacing w:after="0" w:line="240" w:lineRule="auto"/>
        <w:rPr>
          <w:rFonts w:ascii="Arial" w:eastAsia="Times New Roman" w:hAnsi="Arial" w:cs="Arial"/>
          <w:sz w:val="20"/>
          <w:szCs w:val="20"/>
          <w:lang w:eastAsia="es-PE"/>
        </w:rPr>
      </w:pPr>
    </w:p>
    <w:p w14:paraId="3798B178"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RESULTADO MEDIBLE </w:t>
      </w:r>
      <w:r w:rsidRPr="00FF2D94">
        <w:rPr>
          <w:rFonts w:ascii="Arial" w:eastAsia="Times New Roman" w:hAnsi="Arial" w:cs="Arial"/>
          <w:sz w:val="20"/>
          <w:szCs w:val="20"/>
          <w:lang w:eastAsia="es-PE"/>
        </w:rPr>
        <w:t>(con criterios SMART, especifico, medible, apropiado, realista, tiempo determinado)</w:t>
      </w:r>
    </w:p>
    <w:p w14:paraId="77DD2BDF" w14:textId="77777777" w:rsidR="00C15140" w:rsidRDefault="00C15140" w:rsidP="00FF2D94">
      <w:pPr>
        <w:spacing w:after="0" w:line="240" w:lineRule="auto"/>
        <w:rPr>
          <w:rFonts w:ascii="Arial" w:eastAsia="Times New Roman" w:hAnsi="Arial" w:cs="Arial"/>
          <w:sz w:val="20"/>
          <w:szCs w:val="20"/>
          <w:lang w:eastAsia="es-PE"/>
        </w:rPr>
      </w:pPr>
    </w:p>
    <w:p w14:paraId="7AE8FDB3" w14:textId="77777777" w:rsidR="00FF2D94" w:rsidRPr="00FF2D94" w:rsidRDefault="00FF2D94" w:rsidP="00C15140">
      <w:pPr>
        <w:spacing w:after="0" w:line="240" w:lineRule="auto"/>
        <w:ind w:left="708"/>
        <w:rPr>
          <w:rFonts w:ascii="Arial" w:eastAsia="Times New Roman" w:hAnsi="Arial" w:cs="Arial"/>
          <w:sz w:val="20"/>
          <w:szCs w:val="20"/>
          <w:lang w:eastAsia="es-PE"/>
        </w:rPr>
      </w:pPr>
      <w:r w:rsidRPr="00FF2D94">
        <w:rPr>
          <w:rFonts w:ascii="Arial" w:eastAsia="Times New Roman" w:hAnsi="Arial" w:cs="Arial"/>
          <w:sz w:val="20"/>
          <w:szCs w:val="20"/>
          <w:lang w:eastAsia="es-PE"/>
        </w:rPr>
        <w:t>A enero del 2023 se incrementará en un 20</w:t>
      </w:r>
      <w:r w:rsidRPr="00FF2D94">
        <w:rPr>
          <w:rFonts w:ascii="Arial" w:eastAsia="Times New Roman" w:hAnsi="Arial" w:cs="Arial"/>
          <w:b/>
          <w:bCs/>
          <w:sz w:val="20"/>
          <w:szCs w:val="20"/>
          <w:lang w:eastAsia="es-PE"/>
        </w:rPr>
        <w:t>%</w:t>
      </w:r>
      <w:r w:rsidRPr="00FF2D94">
        <w:rPr>
          <w:rFonts w:ascii="Arial" w:eastAsia="Times New Roman" w:hAnsi="Arial" w:cs="Arial"/>
          <w:sz w:val="20"/>
          <w:szCs w:val="20"/>
          <w:lang w:eastAsia="es-PE"/>
        </w:rPr>
        <w:t> la cobertura de vacunación contra la COVID-19 en niños y niñas de 5 a 11 años a nivel de la jurisdicción de la DIRIS Lima Norte de mayo del 6 % al 20 % entre junio del 2022 a enero del 2023.</w:t>
      </w:r>
    </w:p>
    <w:p w14:paraId="5759A740" w14:textId="77777777" w:rsidR="00FF2D94" w:rsidRDefault="00FF2D94" w:rsidP="00FF2D94">
      <w:pPr>
        <w:spacing w:after="0" w:line="240" w:lineRule="auto"/>
        <w:rPr>
          <w:rFonts w:ascii="Arial" w:eastAsia="Times New Roman" w:hAnsi="Arial" w:cs="Arial"/>
          <w:sz w:val="20"/>
          <w:szCs w:val="20"/>
          <w:lang w:eastAsia="es-PE"/>
        </w:rPr>
      </w:pPr>
    </w:p>
    <w:p w14:paraId="25721965" w14:textId="064B5FA7" w:rsidR="00C15140" w:rsidRPr="00C15140" w:rsidRDefault="00C15140" w:rsidP="00C15140">
      <w:pPr>
        <w:pStyle w:val="Prrafodelista"/>
        <w:numPr>
          <w:ilvl w:val="0"/>
          <w:numId w:val="2"/>
        </w:numPr>
        <w:spacing w:after="0" w:line="240" w:lineRule="auto"/>
        <w:rPr>
          <w:rFonts w:ascii="Arial" w:eastAsia="Times New Roman" w:hAnsi="Arial" w:cs="Arial"/>
          <w:color w:val="FF0000"/>
          <w:sz w:val="20"/>
          <w:szCs w:val="20"/>
          <w:lang w:eastAsia="es-PE"/>
        </w:rPr>
      </w:pPr>
      <w:r w:rsidRPr="00C15140">
        <w:rPr>
          <w:rFonts w:ascii="Arial" w:eastAsia="Times New Roman" w:hAnsi="Arial" w:cs="Arial"/>
          <w:sz w:val="20"/>
          <w:szCs w:val="20"/>
          <w:lang w:eastAsia="es-PE"/>
        </w:rPr>
        <w:t xml:space="preserve">6% cuantos niños y niñas son: </w:t>
      </w:r>
      <w:r w:rsidR="003F3168">
        <w:rPr>
          <w:rFonts w:ascii="Arial" w:eastAsia="Times New Roman" w:hAnsi="Arial" w:cs="Arial"/>
          <w:color w:val="000000" w:themeColor="text1"/>
          <w:sz w:val="20"/>
          <w:szCs w:val="20"/>
          <w:lang w:eastAsia="es-PE"/>
        </w:rPr>
        <w:t>28896</w:t>
      </w:r>
    </w:p>
    <w:p w14:paraId="2544F4AF" w14:textId="7C00B941" w:rsidR="00C15140" w:rsidRPr="00C15140" w:rsidRDefault="00C15140" w:rsidP="00C15140">
      <w:pPr>
        <w:pStyle w:val="Prrafodelista"/>
        <w:numPr>
          <w:ilvl w:val="0"/>
          <w:numId w:val="2"/>
        </w:numPr>
        <w:spacing w:after="0" w:line="240" w:lineRule="auto"/>
        <w:rPr>
          <w:rFonts w:ascii="Arial" w:eastAsia="Times New Roman" w:hAnsi="Arial" w:cs="Arial"/>
          <w:color w:val="FF0000"/>
          <w:sz w:val="20"/>
          <w:szCs w:val="20"/>
          <w:lang w:eastAsia="es-PE"/>
        </w:rPr>
      </w:pPr>
      <w:r w:rsidRPr="00C15140">
        <w:rPr>
          <w:rFonts w:ascii="Arial" w:eastAsia="Times New Roman" w:hAnsi="Arial" w:cs="Arial"/>
          <w:sz w:val="20"/>
          <w:szCs w:val="20"/>
          <w:lang w:eastAsia="es-PE"/>
        </w:rPr>
        <w:t xml:space="preserve">20% cuantos niños y niñas son </w:t>
      </w:r>
      <w:r w:rsidR="003F3168">
        <w:rPr>
          <w:rFonts w:ascii="Arial" w:eastAsia="Times New Roman" w:hAnsi="Arial" w:cs="Arial"/>
          <w:color w:val="000000" w:themeColor="text1"/>
          <w:sz w:val="20"/>
          <w:szCs w:val="20"/>
          <w:lang w:eastAsia="es-PE"/>
        </w:rPr>
        <w:t>96310</w:t>
      </w:r>
    </w:p>
    <w:p w14:paraId="616BB1DE" w14:textId="77777777" w:rsidR="00FF2D94" w:rsidRPr="00FF2D94" w:rsidRDefault="00FF2D94" w:rsidP="00FF2D94">
      <w:pPr>
        <w:spacing w:after="0" w:line="240" w:lineRule="auto"/>
        <w:rPr>
          <w:rFonts w:ascii="Arial" w:eastAsia="Times New Roman" w:hAnsi="Arial" w:cs="Arial"/>
          <w:sz w:val="20"/>
          <w:szCs w:val="20"/>
          <w:lang w:eastAsia="es-PE"/>
        </w:rPr>
      </w:pPr>
    </w:p>
    <w:p w14:paraId="7B9378BF" w14:textId="77777777" w:rsid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FODA</w:t>
      </w:r>
      <w:r w:rsidRPr="00FF2D94">
        <w:rPr>
          <w:rFonts w:ascii="Arial" w:eastAsia="Times New Roman" w:hAnsi="Arial" w:cs="Arial"/>
          <w:sz w:val="20"/>
          <w:szCs w:val="20"/>
          <w:lang w:eastAsia="es-PE"/>
        </w:rPr>
        <w:t> (ANALISIS DE LA SITUACION ACTUAL)</w:t>
      </w:r>
    </w:p>
    <w:p w14:paraId="638C3531" w14:textId="77777777" w:rsidR="00FF2D94" w:rsidRPr="00FF2D94" w:rsidRDefault="00FF2D94" w:rsidP="00FF2D94">
      <w:pPr>
        <w:spacing w:after="0" w:line="240" w:lineRule="auto"/>
        <w:rPr>
          <w:rFonts w:ascii="Arial" w:eastAsia="Times New Roman" w:hAnsi="Arial" w:cs="Arial"/>
          <w:sz w:val="20"/>
          <w:szCs w:val="20"/>
          <w:lang w:eastAsia="es-PE"/>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9"/>
        <w:gridCol w:w="3785"/>
      </w:tblGrid>
      <w:tr w:rsidR="00FF2D94" w:rsidRPr="00FF2D94" w14:paraId="3D89ACF4" w14:textId="77777777" w:rsidTr="00FF2D94">
        <w:trPr>
          <w:tblCellSpacing w:w="0" w:type="dxa"/>
        </w:trPr>
        <w:tc>
          <w:tcPr>
            <w:tcW w:w="0" w:type="auto"/>
            <w:hideMark/>
          </w:tcPr>
          <w:p w14:paraId="14E171BE"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AMENAZAS</w:t>
            </w:r>
          </w:p>
        </w:tc>
        <w:tc>
          <w:tcPr>
            <w:tcW w:w="0" w:type="auto"/>
            <w:hideMark/>
          </w:tcPr>
          <w:p w14:paraId="27D550CE"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OPORTUNIDADES</w:t>
            </w:r>
          </w:p>
        </w:tc>
      </w:tr>
      <w:tr w:rsidR="00FF2D94" w:rsidRPr="00FF2D94" w14:paraId="684982F0" w14:textId="77777777" w:rsidTr="00FF2D94">
        <w:trPr>
          <w:tblCellSpacing w:w="0" w:type="dxa"/>
        </w:trPr>
        <w:tc>
          <w:tcPr>
            <w:tcW w:w="0" w:type="auto"/>
            <w:hideMark/>
          </w:tcPr>
          <w:p w14:paraId="65BCD65E"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-Existe un movimiento antivacunas consolidado.</w:t>
            </w:r>
          </w:p>
          <w:p w14:paraId="1878CA2A"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-Hay desinformación a la población.</w:t>
            </w:r>
          </w:p>
          <w:p w14:paraId="6CF063F4"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-Los esquemas de vacunación y tiempos oportunos son cambiantes y no tan sencillos de entender para la población en general.</w:t>
            </w:r>
          </w:p>
        </w:tc>
        <w:tc>
          <w:tcPr>
            <w:tcW w:w="0" w:type="auto"/>
            <w:hideMark/>
          </w:tcPr>
          <w:p w14:paraId="5D377868"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-Interés por comunidades para acceder a la vacunación.</w:t>
            </w:r>
          </w:p>
          <w:p w14:paraId="341315DC"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-Existen medios de comunicación interesados en informar sobre la vacunación.</w:t>
            </w:r>
          </w:p>
          <w:p w14:paraId="5B3A57DC" w14:textId="77777777" w:rsidR="00FF2D94" w:rsidRPr="00FF2D94" w:rsidRDefault="00FF2D94" w:rsidP="00FF2D94">
            <w:pPr>
              <w:spacing w:after="0" w:line="240" w:lineRule="auto"/>
              <w:rPr>
                <w:rFonts w:ascii="Arial" w:eastAsia="Times New Roman" w:hAnsi="Arial" w:cs="Arial"/>
                <w:sz w:val="20"/>
                <w:szCs w:val="20"/>
                <w:lang w:eastAsia="es-PE"/>
              </w:rPr>
            </w:pPr>
          </w:p>
        </w:tc>
      </w:tr>
      <w:tr w:rsidR="00FF2D94" w:rsidRPr="00FF2D94" w14:paraId="558A6F6D" w14:textId="77777777" w:rsidTr="00FF2D94">
        <w:trPr>
          <w:tblCellSpacing w:w="0" w:type="dxa"/>
        </w:trPr>
        <w:tc>
          <w:tcPr>
            <w:tcW w:w="0" w:type="auto"/>
            <w:hideMark/>
          </w:tcPr>
          <w:p w14:paraId="6731203B"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DEBILIDADES</w:t>
            </w:r>
          </w:p>
        </w:tc>
        <w:tc>
          <w:tcPr>
            <w:tcW w:w="0" w:type="auto"/>
            <w:hideMark/>
          </w:tcPr>
          <w:p w14:paraId="62AE589D"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FORTALEZAS</w:t>
            </w:r>
          </w:p>
        </w:tc>
      </w:tr>
      <w:tr w:rsidR="00FF2D94" w:rsidRPr="00FF2D94" w14:paraId="26C4B1D1" w14:textId="77777777" w:rsidTr="00FF2D94">
        <w:trPr>
          <w:tblCellSpacing w:w="0" w:type="dxa"/>
        </w:trPr>
        <w:tc>
          <w:tcPr>
            <w:tcW w:w="0" w:type="auto"/>
            <w:hideMark/>
          </w:tcPr>
          <w:p w14:paraId="3AE1941F"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-Existe dificultad para movilizar al personal de manera dinámica y constante a puntos estratégicos.</w:t>
            </w:r>
          </w:p>
          <w:p w14:paraId="7AFC35D6"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-Falta de capacitación al personal asistencial para poder brindar información sobre vacunación oportuna.</w:t>
            </w:r>
          </w:p>
          <w:p w14:paraId="38AA4502" w14:textId="77777777" w:rsidR="00FF2D94" w:rsidRPr="00FF2D94" w:rsidRDefault="00FF2D94" w:rsidP="00FF2D94">
            <w:pPr>
              <w:spacing w:after="0" w:line="240" w:lineRule="auto"/>
              <w:rPr>
                <w:rFonts w:ascii="Arial" w:eastAsia="Times New Roman" w:hAnsi="Arial" w:cs="Arial"/>
                <w:sz w:val="20"/>
                <w:szCs w:val="20"/>
                <w:lang w:eastAsia="es-PE"/>
              </w:rPr>
            </w:pPr>
          </w:p>
        </w:tc>
        <w:tc>
          <w:tcPr>
            <w:tcW w:w="0" w:type="auto"/>
            <w:hideMark/>
          </w:tcPr>
          <w:p w14:paraId="772637B6"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-Comunicación constante del equipo.</w:t>
            </w:r>
          </w:p>
          <w:p w14:paraId="10344718"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-Disponibilidad de recurso asistencial para realizar el acto de vacunación.</w:t>
            </w:r>
          </w:p>
          <w:p w14:paraId="40980E81"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-Buena relación con medios de comunicación para correcta difusión de información.</w:t>
            </w:r>
          </w:p>
          <w:p w14:paraId="247139D7"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sz w:val="20"/>
                <w:szCs w:val="20"/>
                <w:lang w:eastAsia="es-PE"/>
              </w:rPr>
              <w:t>-Capacidad de desplazamiento de recursos humanos y logísticos a puntos estratégicos.</w:t>
            </w:r>
          </w:p>
        </w:tc>
      </w:tr>
    </w:tbl>
    <w:p w14:paraId="62E6680E" w14:textId="77777777" w:rsidR="00FF2D94" w:rsidRPr="00FF2D94" w:rsidRDefault="00FF2D94" w:rsidP="00FF2D94">
      <w:pPr>
        <w:spacing w:after="0" w:line="240" w:lineRule="auto"/>
        <w:rPr>
          <w:rFonts w:ascii="Arial" w:eastAsia="Times New Roman" w:hAnsi="Arial" w:cs="Arial"/>
          <w:sz w:val="20"/>
          <w:szCs w:val="20"/>
          <w:lang w:eastAsia="es-PE"/>
        </w:rPr>
      </w:pPr>
    </w:p>
    <w:p w14:paraId="3C32C5B7" w14:textId="77777777" w:rsidR="00FF2D94" w:rsidRPr="00FF2D94" w:rsidRDefault="00FF2D94" w:rsidP="00FF2D94">
      <w:pPr>
        <w:spacing w:after="0" w:line="240" w:lineRule="auto"/>
        <w:rPr>
          <w:rFonts w:ascii="Arial" w:eastAsia="Times New Roman" w:hAnsi="Arial" w:cs="Arial"/>
          <w:sz w:val="20"/>
          <w:szCs w:val="20"/>
          <w:lang w:eastAsia="es-PE"/>
        </w:rPr>
      </w:pPr>
      <w:r w:rsidRPr="00FF2D94">
        <w:rPr>
          <w:rFonts w:ascii="Arial" w:eastAsia="Times New Roman" w:hAnsi="Arial" w:cs="Arial"/>
          <w:b/>
          <w:bCs/>
          <w:sz w:val="20"/>
          <w:szCs w:val="20"/>
          <w:lang w:eastAsia="es-PE"/>
        </w:rPr>
        <w:t>RETO </w:t>
      </w:r>
    </w:p>
    <w:p w14:paraId="02D7D527" w14:textId="77777777" w:rsidR="00FF2D94" w:rsidRDefault="00FF2D94" w:rsidP="00C15140">
      <w:pPr>
        <w:spacing w:after="0" w:line="240" w:lineRule="auto"/>
      </w:pPr>
      <w:r w:rsidRPr="00FF2D94">
        <w:rPr>
          <w:rFonts w:ascii="Arial" w:eastAsia="Times New Roman" w:hAnsi="Arial" w:cs="Arial"/>
          <w:sz w:val="20"/>
          <w:szCs w:val="20"/>
          <w:lang w:eastAsia="es-PE"/>
        </w:rPr>
        <w:t>¿Cómo lograremos incrementar al 20% de niños y niñas de 5 a 11 años vacunados contra la COVID-19 en la jurisdicción de la DIRIS Lima Norte, dado que los padres de familia no firman el consentimiento informado, existe desinformación, dificultad para entender los esquemas de vacunación, desinterés por parte de la población, desabastecimiento de vacunas en puntos estratégicos, entre junio del 2022 a enero del 2023?</w:t>
      </w:r>
    </w:p>
    <w:sectPr w:rsidR="00FF2D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9CDB" w14:textId="77777777" w:rsidR="005E6385" w:rsidRDefault="005E6385" w:rsidP="00C15140">
      <w:pPr>
        <w:spacing w:after="0" w:line="240" w:lineRule="auto"/>
      </w:pPr>
      <w:r>
        <w:separator/>
      </w:r>
    </w:p>
  </w:endnote>
  <w:endnote w:type="continuationSeparator" w:id="0">
    <w:p w14:paraId="0403936B" w14:textId="77777777" w:rsidR="005E6385" w:rsidRDefault="005E6385" w:rsidP="00C1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B95A" w14:textId="77777777" w:rsidR="005E6385" w:rsidRDefault="005E6385" w:rsidP="00C15140">
      <w:pPr>
        <w:spacing w:after="0" w:line="240" w:lineRule="auto"/>
      </w:pPr>
      <w:r>
        <w:separator/>
      </w:r>
    </w:p>
  </w:footnote>
  <w:footnote w:type="continuationSeparator" w:id="0">
    <w:p w14:paraId="0E0802EC" w14:textId="77777777" w:rsidR="005E6385" w:rsidRDefault="005E6385" w:rsidP="00C15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C9"/>
    <w:multiLevelType w:val="hybridMultilevel"/>
    <w:tmpl w:val="20E67B64"/>
    <w:lvl w:ilvl="0" w:tplc="B434A5F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F0EB2"/>
    <w:multiLevelType w:val="hybridMultilevel"/>
    <w:tmpl w:val="DF127A4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94"/>
    <w:rsid w:val="003F3168"/>
    <w:rsid w:val="005E6385"/>
    <w:rsid w:val="00C15140"/>
    <w:rsid w:val="00D15059"/>
    <w:rsid w:val="00F16D96"/>
    <w:rsid w:val="00FF2D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C618"/>
  <w15:chartTrackingRefBased/>
  <w15:docId w15:val="{B01F800B-E6D2-4540-9474-46A2B637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D94"/>
    <w:pPr>
      <w:ind w:left="720"/>
      <w:contextualSpacing/>
    </w:pPr>
  </w:style>
  <w:style w:type="paragraph" w:styleId="Encabezado">
    <w:name w:val="header"/>
    <w:basedOn w:val="Normal"/>
    <w:link w:val="EncabezadoCar"/>
    <w:uiPriority w:val="99"/>
    <w:unhideWhenUsed/>
    <w:rsid w:val="00C15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140"/>
  </w:style>
  <w:style w:type="paragraph" w:styleId="Piedepgina">
    <w:name w:val="footer"/>
    <w:basedOn w:val="Normal"/>
    <w:link w:val="PiedepginaCar"/>
    <w:uiPriority w:val="99"/>
    <w:unhideWhenUsed/>
    <w:rsid w:val="00C15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cp:lastModifiedBy>
  <cp:revision>2</cp:revision>
  <dcterms:created xsi:type="dcterms:W3CDTF">2022-09-27T02:35:00Z</dcterms:created>
  <dcterms:modified xsi:type="dcterms:W3CDTF">2022-09-27T02:35:00Z</dcterms:modified>
</cp:coreProperties>
</file>